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67DC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Santiago de Querétaro, Querétaro a XX de XXXX de XXXX</w:t>
      </w:r>
    </w:p>
    <w:p w:rsidR="002667DC" w:rsidRDefault="0000000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REF: XXXXXXXXXX</w:t>
      </w:r>
    </w:p>
    <w:p w:rsidR="002667DC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XXX. XXXXXXX</w:t>
      </w:r>
    </w:p>
    <w:p w:rsidR="002667DC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</w:t>
      </w:r>
    </w:p>
    <w:p w:rsidR="002667DC" w:rsidRDefault="002667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7DC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el objetivo de verificar el grado de cumplimiento a los procedimientos establecidos en los Manuales de TAR Aerolíneas y normatividad aplicable realizados por el área a auditar</w:t>
      </w:r>
      <w:r w:rsidR="000929EB">
        <w:rPr>
          <w:rFonts w:ascii="Arial" w:hAnsi="Arial" w:cs="Arial"/>
          <w:sz w:val="20"/>
          <w:szCs w:val="20"/>
        </w:rPr>
        <w:t>,</w:t>
      </w:r>
      <w:r w:rsidR="000929EB" w:rsidRPr="000929EB">
        <w:t xml:space="preserve"> </w:t>
      </w:r>
      <w:r w:rsidR="000929EB">
        <w:t>a</w:t>
      </w:r>
      <w:r w:rsidR="000929EB" w:rsidRPr="000929EB">
        <w:rPr>
          <w:rFonts w:ascii="Arial" w:hAnsi="Arial" w:cs="Arial"/>
          <w:sz w:val="20"/>
          <w:szCs w:val="20"/>
        </w:rPr>
        <w:t xml:space="preserve">yudar al Sistema de Seguridad Operacional de TAR </w:t>
      </w:r>
      <w:r w:rsidR="000929EB">
        <w:rPr>
          <w:rFonts w:ascii="Arial" w:hAnsi="Arial" w:cs="Arial"/>
          <w:sz w:val="20"/>
          <w:szCs w:val="20"/>
        </w:rPr>
        <w:t>México</w:t>
      </w:r>
      <w:r w:rsidR="000929EB" w:rsidRPr="000929EB">
        <w:rPr>
          <w:rFonts w:ascii="Arial" w:hAnsi="Arial" w:cs="Arial"/>
          <w:sz w:val="20"/>
          <w:szCs w:val="20"/>
        </w:rPr>
        <w:t xml:space="preserve"> en supervisar el desempeño de Seguridad Operacional de la organización</w:t>
      </w:r>
      <w:r>
        <w:rPr>
          <w:rFonts w:ascii="Arial" w:hAnsi="Arial" w:cs="Arial"/>
          <w:sz w:val="20"/>
          <w:szCs w:val="20"/>
        </w:rPr>
        <w:t>, así como dar cumplimiento al programa de auditorías, me permito informarle que hemos programado, de no haber inconveniente de su parte, realizar la auditoría (</w:t>
      </w:r>
      <w:r>
        <w:rPr>
          <w:rFonts w:ascii="Arial" w:hAnsi="Arial" w:cs="Arial"/>
          <w:b/>
          <w:sz w:val="20"/>
          <w:szCs w:val="20"/>
        </w:rPr>
        <w:t>NOMBRE DE AUDITORÍA)</w:t>
      </w:r>
      <w:r>
        <w:rPr>
          <w:rFonts w:ascii="Arial" w:hAnsi="Arial" w:cs="Arial"/>
          <w:sz w:val="20"/>
          <w:szCs w:val="20"/>
        </w:rPr>
        <w:t xml:space="preserve"> a la que usted dignamente representa. La auditoría se realizará el </w:t>
      </w:r>
      <w:r>
        <w:rPr>
          <w:rFonts w:ascii="Arial" w:hAnsi="Arial" w:cs="Arial"/>
          <w:b/>
          <w:sz w:val="20"/>
          <w:szCs w:val="20"/>
        </w:rPr>
        <w:t>(FECHA DE AUDITORIA)</w:t>
      </w:r>
      <w:r>
        <w:rPr>
          <w:rFonts w:ascii="Arial" w:hAnsi="Arial" w:cs="Arial"/>
          <w:sz w:val="20"/>
          <w:szCs w:val="20"/>
        </w:rPr>
        <w:t xml:space="preserve"> de acuerdo a la agenda propuesta.</w:t>
      </w:r>
    </w:p>
    <w:p w:rsidR="002667DC" w:rsidRDefault="002667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2667DC">
        <w:tc>
          <w:tcPr>
            <w:tcW w:w="4956" w:type="dxa"/>
          </w:tcPr>
          <w:p w:rsidR="002667DC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4957" w:type="dxa"/>
          </w:tcPr>
          <w:p w:rsidR="002667DC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ALCANCE DE AUDITORÍA</w:t>
            </w:r>
          </w:p>
        </w:tc>
      </w:tr>
      <w:tr w:rsidR="002667DC">
        <w:tc>
          <w:tcPr>
            <w:tcW w:w="4956" w:type="dxa"/>
          </w:tcPr>
          <w:p w:rsidR="002667DC" w:rsidRDefault="002667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7" w:type="dxa"/>
          </w:tcPr>
          <w:p w:rsidR="002667DC" w:rsidRDefault="002667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DC">
        <w:tc>
          <w:tcPr>
            <w:tcW w:w="4956" w:type="dxa"/>
          </w:tcPr>
          <w:p w:rsidR="002667DC" w:rsidRDefault="002667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7" w:type="dxa"/>
          </w:tcPr>
          <w:p w:rsidR="002667DC" w:rsidRDefault="002667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67DC" w:rsidRDefault="002667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7DC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auditoría se realizará en apego a lo establecido en los manuales de la empresa, así como normatividad aplicable, por ejemplo, pero no limitativo:</w:t>
      </w:r>
    </w:p>
    <w:p w:rsidR="002667DC" w:rsidRDefault="002667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7DC" w:rsidRDefault="0000000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:rsidR="002667DC" w:rsidRDefault="0000000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:rsidR="002667DC" w:rsidRDefault="0000000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:rsidR="002667DC" w:rsidRDefault="0000000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:rsidR="002667DC" w:rsidRDefault="002667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7DC" w:rsidRDefault="002667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7DC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métodos que pueden ser usados para la obtención de datos son:</w:t>
      </w:r>
    </w:p>
    <w:p w:rsidR="002667DC" w:rsidRDefault="002667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7DC" w:rsidRDefault="000000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Entrevista al personal.</w:t>
      </w:r>
    </w:p>
    <w:p w:rsidR="002667DC" w:rsidRDefault="000000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Observaciones de actividades en el lugar de trabajo.</w:t>
      </w:r>
    </w:p>
    <w:p w:rsidR="002667DC" w:rsidRDefault="000000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Muestreo de Registros/verificación de documentos.</w:t>
      </w:r>
    </w:p>
    <w:p w:rsidR="002667DC" w:rsidRDefault="002667DC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7DC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auditor asignado es:</w:t>
      </w:r>
    </w:p>
    <w:p w:rsidR="002667DC" w:rsidRDefault="002667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7DC" w:rsidRDefault="000000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xxxxxx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2667DC" w:rsidRDefault="002667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7DC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auditoría se efectuará sin interferir en las actividades del área a auditar.</w:t>
      </w:r>
    </w:p>
    <w:p w:rsidR="002667DC" w:rsidRDefault="002667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7DC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Reiteramos nuestra gratitud por la atención prestada a la presente.</w:t>
      </w:r>
    </w:p>
    <w:p w:rsidR="002667DC" w:rsidRDefault="002667DC">
      <w:pPr>
        <w:jc w:val="both"/>
        <w:rPr>
          <w:rFonts w:ascii="Arial" w:hAnsi="Arial" w:cs="Arial"/>
          <w:sz w:val="20"/>
          <w:szCs w:val="20"/>
        </w:rPr>
      </w:pPr>
    </w:p>
    <w:p w:rsidR="002667DC" w:rsidRDefault="00000000">
      <w:pPr>
        <w:spacing w:after="0" w:line="240" w:lineRule="auto"/>
        <w:jc w:val="center"/>
        <w:rPr>
          <w:lang w:eastAsia="es-MX"/>
        </w:rPr>
      </w:pPr>
      <w:r>
        <w:rPr>
          <w:lang w:eastAsia="es-MX"/>
        </w:rPr>
        <w:t>ATENTAMENTE</w:t>
      </w:r>
    </w:p>
    <w:p w:rsidR="002667DC" w:rsidRDefault="002667DC">
      <w:pPr>
        <w:spacing w:after="0" w:line="240" w:lineRule="auto"/>
        <w:jc w:val="center"/>
        <w:rPr>
          <w:lang w:eastAsia="es-MX"/>
        </w:rPr>
      </w:pPr>
    </w:p>
    <w:p w:rsidR="002667DC" w:rsidRDefault="002667DC">
      <w:pPr>
        <w:spacing w:after="0" w:line="240" w:lineRule="auto"/>
        <w:jc w:val="center"/>
        <w:rPr>
          <w:lang w:eastAsia="es-MX"/>
        </w:rPr>
      </w:pPr>
    </w:p>
    <w:p w:rsidR="002667DC" w:rsidRDefault="00000000">
      <w:pPr>
        <w:spacing w:after="0" w:line="240" w:lineRule="auto"/>
        <w:jc w:val="center"/>
        <w:rPr>
          <w:lang w:eastAsia="es-MX"/>
        </w:rPr>
      </w:pPr>
      <w:r>
        <w:rPr>
          <w:lang w:eastAsia="es-MX"/>
        </w:rPr>
        <w:t>César Castillo Quintos.</w:t>
      </w:r>
    </w:p>
    <w:p w:rsidR="002667DC" w:rsidRDefault="000000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lang w:eastAsia="es-MX"/>
        </w:rPr>
        <w:t>Gerente de Aseguramiento de Calidad</w:t>
      </w:r>
    </w:p>
    <w:sectPr w:rsidR="002667DC">
      <w:headerReference w:type="default" r:id="rId8"/>
      <w:footerReference w:type="default" r:id="rId9"/>
      <w:pgSz w:w="12240" w:h="15840"/>
      <w:pgMar w:top="1417" w:right="1183" w:bottom="1417" w:left="1134" w:header="0" w:footer="2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4CF5" w:rsidRDefault="004F4CF5">
      <w:pPr>
        <w:spacing w:after="0" w:line="240" w:lineRule="auto"/>
      </w:pPr>
      <w:r>
        <w:separator/>
      </w:r>
    </w:p>
  </w:endnote>
  <w:endnote w:type="continuationSeparator" w:id="0">
    <w:p w:rsidR="004F4CF5" w:rsidRDefault="004F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7DC" w:rsidRDefault="00000000">
    <w:pPr>
      <w:pStyle w:val="Footer"/>
      <w:tabs>
        <w:tab w:val="clear" w:pos="4419"/>
        <w:tab w:val="clear" w:pos="8838"/>
        <w:tab w:val="left" w:pos="4395"/>
      </w:tabs>
      <w:jc w:val="both"/>
      <w:rPr>
        <w:rFonts w:ascii="Calibri" w:eastAsia="Times New Roman" w:hAnsi="Calibri" w:cs="Times New Roman"/>
        <w:lang w:eastAsia="es-MX"/>
      </w:rPr>
    </w:pPr>
    <w:r>
      <w:rPr>
        <w:rFonts w:ascii="Calibri" w:eastAsia="Times New Roman" w:hAnsi="Calibri" w:cs="Times New Roman"/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bottomMargin">
                <wp:posOffset>-38100</wp:posOffset>
              </wp:positionV>
              <wp:extent cx="7762875" cy="552450"/>
              <wp:effectExtent l="0" t="0" r="9525" b="0"/>
              <wp:wrapNone/>
              <wp:docPr id="2" name="Imagen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6287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1312;o:allowoverlap:true;o:allowincell:true;mso-position-horizontal-relative:page;margin-left:0.00pt;mso-position-horizontal:absolute;mso-position-vertical-relative:bottom-margin-area;margin-top:-3.00pt;mso-position-vertical:absolute;width:611.25pt;height:43.5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rFonts w:ascii="Calibri" w:eastAsia="Times New Roman" w:hAnsi="Calibri" w:cs="Times New Roman"/>
        <w:lang w:eastAsia="es-MX"/>
      </w:rPr>
      <w:tab/>
    </w:r>
  </w:p>
  <w:p w:rsidR="002667DC" w:rsidRDefault="002667DC">
    <w:pPr>
      <w:pStyle w:val="Footer"/>
      <w:jc w:val="both"/>
    </w:pPr>
  </w:p>
  <w:p w:rsidR="002667DC" w:rsidRDefault="00000000">
    <w:pPr>
      <w:pStyle w:val="Footer"/>
      <w:tabs>
        <w:tab w:val="clear" w:pos="4419"/>
        <w:tab w:val="clear" w:pos="8838"/>
        <w:tab w:val="center" w:pos="4962"/>
        <w:tab w:val="right" w:pos="9639"/>
      </w:tabs>
      <w:jc w:val="both"/>
    </w:pPr>
    <w:r>
      <w:t>AC-004</w:t>
    </w:r>
    <w:r>
      <w:tab/>
    </w:r>
    <w:proofErr w:type="spellStart"/>
    <w:r>
      <w:t>Rev</w:t>
    </w:r>
    <w:proofErr w:type="spellEnd"/>
    <w:r>
      <w:t xml:space="preserve"> </w:t>
    </w:r>
    <w:r w:rsidR="000929EB">
      <w:t>3</w:t>
    </w:r>
    <w:r>
      <w:tab/>
    </w:r>
    <w:r w:rsidR="000929EB">
      <w:t>Julio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4CF5" w:rsidRDefault="004F4CF5">
      <w:pPr>
        <w:spacing w:after="0" w:line="240" w:lineRule="auto"/>
      </w:pPr>
      <w:r>
        <w:separator/>
      </w:r>
    </w:p>
  </w:footnote>
  <w:footnote w:type="continuationSeparator" w:id="0">
    <w:p w:rsidR="004F4CF5" w:rsidRDefault="004F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7DC" w:rsidRDefault="002667DC">
    <w:pPr>
      <w:pStyle w:val="Header"/>
      <w:rPr>
        <w:rFonts w:ascii="Arial" w:eastAsia="Calibri" w:hAnsi="Arial" w:cs="Times New Roman"/>
        <w:lang w:eastAsia="es-MX"/>
      </w:rPr>
    </w:pPr>
  </w:p>
  <w:p w:rsidR="002667DC" w:rsidRDefault="002667DC">
    <w:pPr>
      <w:pStyle w:val="Header"/>
      <w:rPr>
        <w:rFonts w:ascii="Arial" w:eastAsia="Calibri" w:hAnsi="Arial" w:cs="Times New Roman"/>
        <w:lang w:eastAsia="es-MX"/>
      </w:rPr>
    </w:pPr>
  </w:p>
  <w:p w:rsidR="002667DC" w:rsidRDefault="000929EB">
    <w:pPr>
      <w:pStyle w:val="Header"/>
    </w:pPr>
    <w:r>
      <w:rPr>
        <w:noProof/>
      </w:rPr>
      <w:drawing>
        <wp:inline distT="0" distB="0" distL="0" distR="0">
          <wp:extent cx="1095809" cy="590550"/>
          <wp:effectExtent l="0" t="0" r="9525" b="0"/>
          <wp:docPr id="878483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83105" name="Picture 878483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647" cy="59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4A2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FEC095C"/>
    <w:multiLevelType w:val="multilevel"/>
    <w:tmpl w:val="A118BC8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B6173D"/>
    <w:multiLevelType w:val="multilevel"/>
    <w:tmpl w:val="50808F7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577DC"/>
    <w:multiLevelType w:val="multilevel"/>
    <w:tmpl w:val="EA484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C4909"/>
    <w:multiLevelType w:val="multilevel"/>
    <w:tmpl w:val="312821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E3F05"/>
    <w:multiLevelType w:val="multilevel"/>
    <w:tmpl w:val="BE0E9E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E7D06"/>
    <w:multiLevelType w:val="multilevel"/>
    <w:tmpl w:val="698A4C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E262E"/>
    <w:multiLevelType w:val="multilevel"/>
    <w:tmpl w:val="BE345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411AE"/>
    <w:multiLevelType w:val="multilevel"/>
    <w:tmpl w:val="DD127EA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D7850"/>
    <w:multiLevelType w:val="multilevel"/>
    <w:tmpl w:val="E3BC21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3B1595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B73394B"/>
    <w:multiLevelType w:val="multilevel"/>
    <w:tmpl w:val="6376279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392162">
    <w:abstractNumId w:val="4"/>
  </w:num>
  <w:num w:numId="2" w16cid:durableId="493302253">
    <w:abstractNumId w:val="11"/>
  </w:num>
  <w:num w:numId="3" w16cid:durableId="1439905031">
    <w:abstractNumId w:val="5"/>
  </w:num>
  <w:num w:numId="4" w16cid:durableId="1544751019">
    <w:abstractNumId w:val="0"/>
  </w:num>
  <w:num w:numId="5" w16cid:durableId="1977485304">
    <w:abstractNumId w:val="10"/>
  </w:num>
  <w:num w:numId="6" w16cid:durableId="1377044955">
    <w:abstractNumId w:val="8"/>
  </w:num>
  <w:num w:numId="7" w16cid:durableId="1373656709">
    <w:abstractNumId w:val="2"/>
  </w:num>
  <w:num w:numId="8" w16cid:durableId="290675575">
    <w:abstractNumId w:val="9"/>
  </w:num>
  <w:num w:numId="9" w16cid:durableId="1502743792">
    <w:abstractNumId w:val="1"/>
  </w:num>
  <w:num w:numId="10" w16cid:durableId="1298218778">
    <w:abstractNumId w:val="3"/>
  </w:num>
  <w:num w:numId="11" w16cid:durableId="55318511">
    <w:abstractNumId w:val="7"/>
  </w:num>
  <w:num w:numId="12" w16cid:durableId="1389722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DC"/>
    <w:rsid w:val="000929EB"/>
    <w:rsid w:val="002667DC"/>
    <w:rsid w:val="004F4CF5"/>
    <w:rsid w:val="00EB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47552"/>
  <w15:docId w15:val="{09E9089E-2706-478A-9E7D-272B6161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1">
    <w:name w:val="Heading 1 Char1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1">
    <w:name w:val="Heading 3 Char1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1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1">
    <w:name w:val="Footnote Text Char1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E3C01-4536-4ADF-B14F-03AAFE5A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Villafuerte Arredondo</dc:creator>
  <cp:keywords/>
  <dc:description/>
  <cp:lastModifiedBy>Cesar Castillo</cp:lastModifiedBy>
  <cp:revision>2</cp:revision>
  <dcterms:created xsi:type="dcterms:W3CDTF">2025-06-30T22:17:00Z</dcterms:created>
  <dcterms:modified xsi:type="dcterms:W3CDTF">2025-06-30T22:17:00Z</dcterms:modified>
</cp:coreProperties>
</file>